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B10" w:rsidRDefault="00A354D1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Projeto de Lei nº 153/2020</w:t>
      </w:r>
    </w:p>
    <w:p w:rsidR="00980B10" w:rsidRDefault="00A354D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Autoria: </w:t>
      </w:r>
      <w:r>
        <w:rPr>
          <w:rFonts w:ascii="Tahoma" w:hAnsi="Tahoma" w:cs="Tahoma"/>
          <w:bCs/>
        </w:rPr>
        <w:t xml:space="preserve">Amilton </w:t>
      </w:r>
      <w:proofErr w:type="spellStart"/>
      <w:r>
        <w:rPr>
          <w:rFonts w:ascii="Tahoma" w:hAnsi="Tahoma" w:cs="Tahoma"/>
          <w:bCs/>
        </w:rPr>
        <w:t>Maranoski</w:t>
      </w:r>
      <w:proofErr w:type="spellEnd"/>
      <w:r>
        <w:rPr>
          <w:rFonts w:ascii="Tahoma" w:hAnsi="Tahoma" w:cs="Tahoma"/>
          <w:bCs/>
        </w:rPr>
        <w:t xml:space="preserve"> (PL) e </w:t>
      </w:r>
      <w:proofErr w:type="spellStart"/>
      <w:r>
        <w:rPr>
          <w:rFonts w:ascii="Tahoma" w:hAnsi="Tahoma" w:cs="Tahoma"/>
          <w:bCs/>
        </w:rPr>
        <w:t>R</w:t>
      </w:r>
      <w:r>
        <w:rPr>
          <w:rFonts w:ascii="Tahoma" w:hAnsi="Tahoma" w:cs="Tahoma"/>
        </w:rPr>
        <w:t>onalce</w:t>
      </w:r>
      <w:proofErr w:type="spellEnd"/>
      <w:r>
        <w:rPr>
          <w:rFonts w:ascii="Tahoma" w:hAnsi="Tahoma" w:cs="Tahoma"/>
        </w:rPr>
        <w:t xml:space="preserve"> Moacir </w:t>
      </w:r>
      <w:proofErr w:type="spellStart"/>
      <w:r>
        <w:rPr>
          <w:rFonts w:ascii="Tahoma" w:hAnsi="Tahoma" w:cs="Tahoma"/>
        </w:rPr>
        <w:t>Dalchiavan</w:t>
      </w:r>
      <w:proofErr w:type="spellEnd"/>
      <w:r>
        <w:rPr>
          <w:rFonts w:ascii="Tahoma" w:hAnsi="Tahoma" w:cs="Tahoma"/>
        </w:rPr>
        <w:t xml:space="preserve"> (PSD)</w:t>
      </w:r>
    </w:p>
    <w:p w:rsidR="00980B10" w:rsidRDefault="00980B10">
      <w:pPr>
        <w:jc w:val="both"/>
        <w:rPr>
          <w:rFonts w:ascii="Tahoma" w:hAnsi="Tahoma" w:cs="Tahoma"/>
        </w:rPr>
      </w:pPr>
    </w:p>
    <w:p w:rsidR="00980B10" w:rsidRDefault="00A354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sz w:val="28"/>
          <w:szCs w:val="28"/>
        </w:rPr>
        <w:t>PARECER JURÍDICO</w:t>
      </w:r>
    </w:p>
    <w:p w:rsidR="00980B10" w:rsidRDefault="00980B10">
      <w:pPr>
        <w:jc w:val="both"/>
        <w:rPr>
          <w:rFonts w:ascii="Tahoma" w:hAnsi="Tahoma" w:cs="Tahoma"/>
        </w:rPr>
      </w:pPr>
    </w:p>
    <w:p w:rsidR="00980B10" w:rsidRPr="00D831E9" w:rsidRDefault="00A354D1">
      <w:pPr>
        <w:spacing w:after="360"/>
        <w:ind w:firstLine="1701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Os insignes vereadores Amilton </w:t>
      </w:r>
      <w:proofErr w:type="spellStart"/>
      <w:r>
        <w:rPr>
          <w:rFonts w:ascii="Tahoma" w:hAnsi="Tahoma" w:cs="Tahoma"/>
        </w:rPr>
        <w:t>Maranoski</w:t>
      </w:r>
      <w:proofErr w:type="spellEnd"/>
      <w:r>
        <w:rPr>
          <w:rFonts w:ascii="Tahoma" w:hAnsi="Tahoma" w:cs="Tahoma"/>
        </w:rPr>
        <w:t xml:space="preserve"> (PL) e </w:t>
      </w:r>
      <w:proofErr w:type="spellStart"/>
      <w:r>
        <w:rPr>
          <w:rFonts w:ascii="Tahoma" w:hAnsi="Tahoma" w:cs="Tahoma"/>
        </w:rPr>
        <w:t>Ronalce</w:t>
      </w:r>
      <w:proofErr w:type="spellEnd"/>
      <w:r>
        <w:rPr>
          <w:rFonts w:ascii="Tahoma" w:hAnsi="Tahoma" w:cs="Tahoma"/>
        </w:rPr>
        <w:t xml:space="preserve"> Moacir </w:t>
      </w:r>
      <w:proofErr w:type="spellStart"/>
      <w:r>
        <w:rPr>
          <w:rFonts w:ascii="Tahoma" w:hAnsi="Tahoma" w:cs="Tahoma"/>
        </w:rPr>
        <w:t>Dalchiavan</w:t>
      </w:r>
      <w:proofErr w:type="spellEnd"/>
      <w:r>
        <w:rPr>
          <w:rFonts w:ascii="Tahoma" w:hAnsi="Tahoma" w:cs="Tahoma"/>
        </w:rPr>
        <w:t xml:space="preserve"> (PSD) propuseram o projeto de lei em epígrafe numerado, que </w:t>
      </w:r>
      <w:r w:rsidR="00D831E9">
        <w:rPr>
          <w:rFonts w:ascii="Tahoma" w:hAnsi="Tahoma" w:cs="Tahoma"/>
          <w:i/>
        </w:rPr>
        <w:t>institui a semana municipal de conscientização e prevenção contra aciden</w:t>
      </w:r>
      <w:bookmarkStart w:id="0" w:name="_GoBack"/>
      <w:bookmarkEnd w:id="0"/>
      <w:r w:rsidR="00D831E9">
        <w:rPr>
          <w:rFonts w:ascii="Tahoma" w:hAnsi="Tahoma" w:cs="Tahoma"/>
          <w:i/>
        </w:rPr>
        <w:t>tes com eletricidade no município de Pato Branco.</w:t>
      </w:r>
    </w:p>
    <w:p w:rsidR="00980B10" w:rsidRDefault="00A354D1">
      <w:pPr>
        <w:spacing w:after="360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Em sua justificativa, aduzem os proponentes que </w:t>
      </w:r>
      <w:r>
        <w:rPr>
          <w:rFonts w:ascii="Tahoma" w:hAnsi="Tahoma" w:cs="Tahoma"/>
          <w:i/>
          <w:iCs/>
        </w:rPr>
        <w:t>o voluntariado, realizado através do trabalho voluntário, é o conjunto de ações de interesse social e comunitário em que toda a atividade desempenhada reverte-se a favor do serviço e do trabalho com objetivos de escolaridade, cívica, científicos, recreativos, culturais etc.</w:t>
      </w:r>
    </w:p>
    <w:p w:rsidR="00980B10" w:rsidRDefault="00A354D1">
      <w:pPr>
        <w:spacing w:after="360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Afirmam ainda que </w:t>
      </w:r>
      <w:proofErr w:type="gramStart"/>
      <w:r>
        <w:rPr>
          <w:rFonts w:ascii="Tahoma" w:hAnsi="Tahoma" w:cs="Tahoma"/>
          <w:i/>
          <w:iCs/>
        </w:rPr>
        <w:t>trata-se</w:t>
      </w:r>
      <w:proofErr w:type="gramEnd"/>
      <w:r>
        <w:rPr>
          <w:rFonts w:ascii="Tahoma" w:hAnsi="Tahoma" w:cs="Tahoma"/>
          <w:i/>
          <w:iCs/>
        </w:rPr>
        <w:t xml:space="preserve"> de uma importante atividade, que deve ser estimulada e promovida pelo Poder Público, aumentando assim o número de voluntários em nosso Município, construindo-se uma sociedade mais unidade, participativa e solidária</w:t>
      </w:r>
      <w:r>
        <w:rPr>
          <w:rFonts w:ascii="Tahoma" w:hAnsi="Tahoma" w:cs="Tahoma"/>
        </w:rPr>
        <w:t>.</w:t>
      </w:r>
    </w:p>
    <w:p w:rsidR="00980B10" w:rsidRDefault="00A354D1">
      <w:pPr>
        <w:spacing w:after="360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É o breve resumo. Passa-se adiante às razões do presente parecer.</w:t>
      </w:r>
    </w:p>
    <w:p w:rsidR="00980B10" w:rsidRDefault="00A354D1">
      <w:pPr>
        <w:spacing w:after="360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 caso em análise, propor a inclusão no Calendário Oficial de Datas e Eventos do Município, de um dia destinado à valorização do trabalho voluntário, pode ser encarado como tipicamente de interesse local, dentro da abrangência municipal, conforme permissivo constitucional estampado no art. 30, I, da Constituição Federal</w:t>
      </w:r>
      <w:r>
        <w:rPr>
          <w:rStyle w:val="Refdenotaderodap"/>
          <w:rFonts w:ascii="Tahoma" w:hAnsi="Tahoma" w:cs="Tahoma"/>
        </w:rPr>
        <w:footnoteReference w:id="1"/>
      </w:r>
      <w:r>
        <w:rPr>
          <w:rFonts w:ascii="Tahoma" w:hAnsi="Tahoma" w:cs="Tahoma"/>
        </w:rPr>
        <w:t>.</w:t>
      </w:r>
    </w:p>
    <w:p w:rsidR="00980B10" w:rsidRDefault="00A354D1">
      <w:pPr>
        <w:spacing w:after="360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Nesta linha, ensina Alexandre de Moraes que “</w:t>
      </w:r>
      <w:r>
        <w:rPr>
          <w:rFonts w:ascii="Tahoma" w:hAnsi="Tahoma" w:cs="Tahoma"/>
          <w:i/>
        </w:rPr>
        <w:t>Apesar de difícil conceituação, interesse local refere-se aos interesses que disserem respeito mais diretamente às necessidades imediatas do município, mesmo que acabem gerando reflexos no interesse regional (Estados) ou geral (</w:t>
      </w:r>
      <w:proofErr w:type="gramStart"/>
      <w:r>
        <w:rPr>
          <w:rFonts w:ascii="Tahoma" w:hAnsi="Tahoma" w:cs="Tahoma"/>
          <w:i/>
        </w:rPr>
        <w:t>União)</w:t>
      </w:r>
      <w:r>
        <w:rPr>
          <w:rFonts w:ascii="Tahoma" w:hAnsi="Tahoma" w:cs="Tahoma"/>
        </w:rPr>
        <w:t>”</w:t>
      </w:r>
      <w:proofErr w:type="gramEnd"/>
      <w:r>
        <w:rPr>
          <w:rStyle w:val="Refdenotaderodap"/>
          <w:rFonts w:ascii="Tahoma" w:hAnsi="Tahoma" w:cs="Tahoma"/>
        </w:rPr>
        <w:footnoteReference w:id="2"/>
      </w:r>
      <w:r>
        <w:rPr>
          <w:rFonts w:ascii="Tahoma" w:hAnsi="Tahoma" w:cs="Tahoma"/>
        </w:rPr>
        <w:t xml:space="preserve">. </w:t>
      </w:r>
    </w:p>
    <w:p w:rsidR="00980B10" w:rsidRDefault="00A354D1">
      <w:pPr>
        <w:spacing w:after="360"/>
        <w:ind w:firstLine="1701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E ainda, o mesmo jurista leciona que “</w:t>
      </w:r>
      <w:r>
        <w:rPr>
          <w:rFonts w:ascii="Tahoma" w:hAnsi="Tahoma" w:cs="Tahoma"/>
          <w:i/>
        </w:rPr>
        <w:t xml:space="preserve">As competências legislativas do município caracterizam-se pelo princípio da predominância do interesse local, </w:t>
      </w:r>
      <w:proofErr w:type="gramStart"/>
      <w:r>
        <w:rPr>
          <w:rFonts w:ascii="Tahoma" w:hAnsi="Tahoma" w:cs="Tahoma"/>
          <w:i/>
        </w:rPr>
        <w:lastRenderedPageBreak/>
        <w:t>consubstanciando</w:t>
      </w:r>
      <w:proofErr w:type="gramEnd"/>
      <w:r>
        <w:rPr>
          <w:rFonts w:ascii="Tahoma" w:hAnsi="Tahoma" w:cs="Tahoma"/>
          <w:i/>
        </w:rPr>
        <w:t>-se em: competência genérica em virtude da predominância do interesse local (CF, art. 30, I)”.</w:t>
      </w:r>
    </w:p>
    <w:p w:rsidR="00980B10" w:rsidRDefault="00A354D1">
      <w:pPr>
        <w:pStyle w:val="yiv2111907461msonormal"/>
        <w:spacing w:after="360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 mérito da propositura também fortalece o amparo legal da matéria, uma vez que o objetivo primordial do presente projeto é conscientizar a população sobre os perigos do manuseio em redes elétricas, o que está relacionado à proteção da saúde e da vida das pessoas, direitos fundamentais consagrados no artigo 5º, </w:t>
      </w:r>
      <w:r>
        <w:rPr>
          <w:rFonts w:ascii="Tahoma" w:hAnsi="Tahoma" w:cs="Tahoma"/>
          <w:i/>
          <w:iCs/>
        </w:rPr>
        <w:t>caput</w:t>
      </w:r>
      <w:r>
        <w:rPr>
          <w:rFonts w:ascii="Tahoma" w:hAnsi="Tahoma" w:cs="Tahoma"/>
        </w:rPr>
        <w:t>, artigo 6º, artigo 23, II, e artigo 196 da Constituição Federal de 1988:</w:t>
      </w:r>
    </w:p>
    <w:p w:rsidR="00980B10" w:rsidRDefault="00A354D1">
      <w:pPr>
        <w:pStyle w:val="yiv2111907461msonormal"/>
        <w:spacing w:before="0" w:beforeAutospacing="0" w:after="0" w:afterAutospacing="0"/>
        <w:ind w:leftChars="1000" w:left="240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Art. 5º Todos são iguais perante a lei, sem distinção de qualquer natureza, garantindo-se aos brasileiros e aos estrangeiros residentes no País a inviolabilidade do direito à vida, à liberdade, à igualdade, à segurança e à propriedade, nos termos seguintes;</w:t>
      </w:r>
    </w:p>
    <w:p w:rsidR="00980B10" w:rsidRDefault="00980B10">
      <w:pPr>
        <w:pStyle w:val="yiv2111907461msonormal"/>
        <w:spacing w:before="0" w:beforeAutospacing="0" w:after="0" w:afterAutospacing="0"/>
        <w:ind w:leftChars="1000" w:left="2400"/>
        <w:jc w:val="both"/>
        <w:rPr>
          <w:rFonts w:ascii="Tahoma" w:hAnsi="Tahoma" w:cs="Tahoma"/>
          <w:sz w:val="22"/>
          <w:szCs w:val="22"/>
        </w:rPr>
      </w:pPr>
    </w:p>
    <w:p w:rsidR="00980B10" w:rsidRDefault="00A354D1">
      <w:pPr>
        <w:pStyle w:val="yiv2111907461msonormal"/>
        <w:spacing w:before="0" w:beforeAutospacing="0" w:after="0" w:afterAutospacing="0"/>
        <w:ind w:leftChars="1000" w:left="240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Art. 6º São direitos sociais a educação, a saúde, a alimentação, o trabalho, a moradia, o transporte, o lazer, a segurança, a previdência social, a proteção à maternidade e à infância, a assistência aos desamparados, na forma desta Constituição. </w:t>
      </w:r>
    </w:p>
    <w:p w:rsidR="00980B10" w:rsidRDefault="00980B10">
      <w:pPr>
        <w:pStyle w:val="yiv2111907461msonormal"/>
        <w:spacing w:before="0" w:beforeAutospacing="0" w:after="0" w:afterAutospacing="0"/>
        <w:ind w:leftChars="1000" w:left="2400"/>
        <w:jc w:val="both"/>
        <w:rPr>
          <w:rFonts w:ascii="Tahoma" w:hAnsi="Tahoma" w:cs="Tahoma"/>
          <w:sz w:val="22"/>
          <w:szCs w:val="22"/>
        </w:rPr>
      </w:pPr>
    </w:p>
    <w:p w:rsidR="00980B10" w:rsidRDefault="00A354D1">
      <w:pPr>
        <w:pStyle w:val="yiv2111907461msonormal"/>
        <w:spacing w:before="0" w:beforeAutospacing="0" w:after="0" w:afterAutospacing="0"/>
        <w:ind w:leftChars="1000" w:left="2400"/>
        <w:jc w:val="both"/>
        <w:rPr>
          <w:rFonts w:ascii="Tahoma" w:hAnsi="Tahoma" w:cs="Tahoma"/>
          <w:sz w:val="22"/>
          <w:szCs w:val="22"/>
        </w:rPr>
      </w:pPr>
      <w:bookmarkStart w:id="2" w:name="cfart23"/>
      <w:bookmarkStart w:id="3" w:name="art23"/>
      <w:bookmarkEnd w:id="2"/>
      <w:bookmarkEnd w:id="3"/>
      <w:r>
        <w:rPr>
          <w:rFonts w:ascii="Tahoma" w:hAnsi="Tahoma" w:cs="Tahoma"/>
          <w:sz w:val="22"/>
          <w:szCs w:val="22"/>
        </w:rPr>
        <w:t>Art. 23. É competência comum da União, dos Estados, do Distrito Federal e dos Municípios:</w:t>
      </w:r>
    </w:p>
    <w:p w:rsidR="00980B10" w:rsidRDefault="00A354D1">
      <w:pPr>
        <w:pStyle w:val="yiv2111907461msonormal"/>
        <w:spacing w:before="0" w:beforeAutospacing="0" w:after="0" w:afterAutospacing="0"/>
        <w:ind w:leftChars="1000" w:left="2400"/>
        <w:jc w:val="both"/>
        <w:rPr>
          <w:rFonts w:ascii="Tahoma" w:hAnsi="Tahoma" w:cs="Tahoma"/>
          <w:sz w:val="22"/>
          <w:szCs w:val="22"/>
        </w:rPr>
      </w:pPr>
      <w:bookmarkStart w:id="4" w:name="23II"/>
      <w:bookmarkStart w:id="5" w:name="cfart23i"/>
      <w:bookmarkStart w:id="6" w:name="art23ii"/>
      <w:bookmarkEnd w:id="4"/>
      <w:bookmarkEnd w:id="5"/>
      <w:bookmarkEnd w:id="6"/>
      <w:r>
        <w:rPr>
          <w:rFonts w:ascii="Tahoma" w:hAnsi="Tahoma" w:cs="Tahoma"/>
          <w:sz w:val="22"/>
          <w:szCs w:val="22"/>
        </w:rPr>
        <w:t xml:space="preserve">II - </w:t>
      </w:r>
      <w:proofErr w:type="gramStart"/>
      <w:r>
        <w:rPr>
          <w:rFonts w:ascii="Tahoma" w:hAnsi="Tahoma" w:cs="Tahoma"/>
          <w:sz w:val="22"/>
          <w:szCs w:val="22"/>
        </w:rPr>
        <w:t>cuidar</w:t>
      </w:r>
      <w:proofErr w:type="gramEnd"/>
      <w:r>
        <w:rPr>
          <w:rFonts w:ascii="Tahoma" w:hAnsi="Tahoma" w:cs="Tahoma"/>
          <w:sz w:val="22"/>
          <w:szCs w:val="22"/>
        </w:rPr>
        <w:t xml:space="preserve"> da saúde e assistência pública, da proteção e garantia das pessoas portadoras de deficiência;</w:t>
      </w:r>
    </w:p>
    <w:p w:rsidR="00980B10" w:rsidRDefault="00980B10">
      <w:pPr>
        <w:pStyle w:val="yiv2111907461msonormal"/>
        <w:spacing w:before="0" w:beforeAutospacing="0" w:after="0" w:afterAutospacing="0"/>
        <w:ind w:leftChars="1000" w:left="2400"/>
        <w:jc w:val="both"/>
        <w:rPr>
          <w:rFonts w:ascii="Tahoma" w:hAnsi="Tahoma" w:cs="Tahoma"/>
          <w:sz w:val="22"/>
          <w:szCs w:val="22"/>
        </w:rPr>
      </w:pPr>
    </w:p>
    <w:p w:rsidR="00980B10" w:rsidRDefault="00A354D1">
      <w:pPr>
        <w:pStyle w:val="yiv2111907461msonormal"/>
        <w:spacing w:before="0" w:beforeAutospacing="0" w:after="0" w:afterAutospacing="0"/>
        <w:ind w:leftChars="1000" w:left="240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Art. 196. A saúde é direito de todos e dever do Estado, garantido mediante políticas sociais e econômicas que visem à redução do risco de doença e de outros agravos e ao acesso universal e igualitário às ações e serviços para sua promoção, proteção e recuperação.</w:t>
      </w:r>
    </w:p>
    <w:p w:rsidR="00980B10" w:rsidRDefault="00A354D1">
      <w:pPr>
        <w:pStyle w:val="yiv2111907461msonormal"/>
        <w:spacing w:after="360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Nesse sentido, a Lei Orgânica Municipal também serve de arrimo para a presente matéria. Veja-se: </w:t>
      </w:r>
    </w:p>
    <w:p w:rsidR="00980B10" w:rsidRDefault="00A354D1">
      <w:pPr>
        <w:pStyle w:val="yiv2111907461msonormal"/>
        <w:spacing w:before="0" w:beforeAutospacing="0" w:after="0" w:afterAutospacing="0"/>
        <w:ind w:leftChars="1000" w:left="240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Art. 124. A saúde é um direito de todos os munícipes e dever do Poder Público Municipal, assegurado mediante políticas que visem à eliminação dos riscos de doenças e outros agravos, que possibilitem o acesso universal e igualitário às ações e aos serviços para sua promoção, proteção e recuperação.</w:t>
      </w:r>
    </w:p>
    <w:p w:rsidR="00980B10" w:rsidRDefault="00A354D1">
      <w:pPr>
        <w:pStyle w:val="yiv2111907461msonormal"/>
        <w:spacing w:before="0" w:beforeAutospacing="0" w:after="0" w:afterAutospacing="0"/>
        <w:ind w:leftChars="1000" w:left="240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Parágrafo único. Para atingir os objetivos estabelecidos no “caput” deste artigo, o Município promoverá todas as ações ao seu alcance, para que todos os munícipes sejam contemplados com os seguintes direitos:</w:t>
      </w:r>
    </w:p>
    <w:p w:rsidR="00980B10" w:rsidRDefault="00A354D1">
      <w:pPr>
        <w:pStyle w:val="yiv2111907461msonormal"/>
        <w:spacing w:before="0" w:beforeAutospacing="0" w:after="0" w:afterAutospacing="0"/>
        <w:ind w:leftChars="1000" w:left="240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III - acesso universal, igualitário e suficiente para todos os habitantes do Município às ações e serviços de promoção, proteção e recuperação da saúde, sem qualquer discriminação;</w:t>
      </w:r>
    </w:p>
    <w:p w:rsidR="00980B10" w:rsidRDefault="00980B10">
      <w:pPr>
        <w:pStyle w:val="yiv2111907461msonormal"/>
        <w:spacing w:before="0" w:beforeAutospacing="0" w:after="0" w:afterAutospacing="0"/>
        <w:ind w:leftChars="1000" w:left="2400"/>
        <w:jc w:val="both"/>
        <w:rPr>
          <w:rFonts w:ascii="Tahoma" w:hAnsi="Tahoma" w:cs="Tahoma"/>
          <w:sz w:val="22"/>
          <w:szCs w:val="22"/>
        </w:rPr>
      </w:pPr>
    </w:p>
    <w:p w:rsidR="00980B10" w:rsidRDefault="00A354D1">
      <w:pPr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Ademais, aparentemente o projeto de lei em análise não esbarra nas matérias previstas no art. 32, §2°, III, da Lei Orgânica Municipal, as quais são de iniciativa exclusiva do Prefeito. </w:t>
      </w:r>
    </w:p>
    <w:p w:rsidR="00980B10" w:rsidRDefault="00A354D1">
      <w:pPr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Desta feita, sem delongas, ante ao acima exposto, exaramos parecer favorável à normal tramitação da matéria.</w:t>
      </w:r>
    </w:p>
    <w:p w:rsidR="00A23677" w:rsidRDefault="00A23677">
      <w:pPr>
        <w:ind w:firstLine="1701"/>
        <w:jc w:val="both"/>
        <w:rPr>
          <w:rFonts w:ascii="Tahoma" w:hAnsi="Tahoma" w:cs="Tahoma"/>
        </w:rPr>
      </w:pPr>
    </w:p>
    <w:p w:rsidR="00980B10" w:rsidRDefault="00A354D1">
      <w:pPr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Pato Branco, </w:t>
      </w:r>
      <w:r w:rsidR="00A23677">
        <w:rPr>
          <w:rFonts w:ascii="Tahoma" w:hAnsi="Tahoma" w:cs="Tahoma"/>
        </w:rPr>
        <w:t>26</w:t>
      </w:r>
      <w:r>
        <w:rPr>
          <w:rFonts w:ascii="Tahoma" w:hAnsi="Tahoma" w:cs="Tahoma"/>
        </w:rPr>
        <w:t xml:space="preserve"> de </w:t>
      </w:r>
      <w:r w:rsidR="00A23677">
        <w:rPr>
          <w:rFonts w:ascii="Tahoma" w:hAnsi="Tahoma" w:cs="Tahoma"/>
        </w:rPr>
        <w:t>novem</w:t>
      </w:r>
      <w:r>
        <w:rPr>
          <w:rFonts w:ascii="Tahoma" w:hAnsi="Tahoma" w:cs="Tahoma"/>
        </w:rPr>
        <w:t>bro de 2020.</w:t>
      </w:r>
    </w:p>
    <w:p w:rsidR="00A23677" w:rsidRDefault="00A23677">
      <w:pPr>
        <w:ind w:firstLine="1701"/>
        <w:jc w:val="both"/>
        <w:rPr>
          <w:rFonts w:ascii="Tahoma" w:hAnsi="Tahoma" w:cs="Tahoma"/>
        </w:rPr>
      </w:pPr>
    </w:p>
    <w:tbl>
      <w:tblPr>
        <w:tblStyle w:val="Tabelacomgrade"/>
        <w:tblpPr w:leftFromText="180" w:rightFromText="180" w:vertAnchor="text" w:horzAnchor="page" w:tblpXSpec="center" w:tblpY="671"/>
        <w:tblOverlap w:val="never"/>
        <w:tblW w:w="86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2"/>
        <w:gridCol w:w="4322"/>
      </w:tblGrid>
      <w:tr w:rsidR="00980B10">
        <w:trPr>
          <w:jc w:val="center"/>
        </w:trPr>
        <w:tc>
          <w:tcPr>
            <w:tcW w:w="4322" w:type="dxa"/>
          </w:tcPr>
          <w:p w:rsidR="00980B10" w:rsidRDefault="00A354D1" w:rsidP="00A23677">
            <w:pPr>
              <w:pStyle w:val="Corpodetexto"/>
              <w:spacing w:after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Luciano </w:t>
            </w: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Beltrame</w:t>
            </w:r>
            <w:proofErr w:type="spellEnd"/>
          </w:p>
          <w:p w:rsidR="00980B10" w:rsidRDefault="00A354D1" w:rsidP="00A23677">
            <w:pPr>
              <w:pStyle w:val="Corpodetexto"/>
              <w:spacing w:after="0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Procurador Legislativo</w:t>
            </w:r>
          </w:p>
        </w:tc>
        <w:tc>
          <w:tcPr>
            <w:tcW w:w="4322" w:type="dxa"/>
          </w:tcPr>
          <w:p w:rsidR="00980B10" w:rsidRDefault="00A354D1" w:rsidP="00A23677">
            <w:pPr>
              <w:pStyle w:val="Corpodetexto"/>
              <w:spacing w:after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José Renato Monteiro do Rosário</w:t>
            </w:r>
          </w:p>
          <w:p w:rsidR="00980B10" w:rsidRDefault="00A354D1" w:rsidP="00A23677">
            <w:pPr>
              <w:pStyle w:val="Corpodetexto"/>
              <w:spacing w:after="0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Assessor Jurídico</w:t>
            </w:r>
          </w:p>
        </w:tc>
      </w:tr>
    </w:tbl>
    <w:p w:rsidR="00980B10" w:rsidRDefault="00980B10">
      <w:pPr>
        <w:ind w:firstLine="1701"/>
        <w:jc w:val="both"/>
        <w:rPr>
          <w:rFonts w:ascii="Tahoma" w:hAnsi="Tahoma" w:cs="Tahoma"/>
          <w:u w:val="single"/>
        </w:rPr>
      </w:pPr>
    </w:p>
    <w:p w:rsidR="00A23677" w:rsidRDefault="00A23677">
      <w:pPr>
        <w:ind w:firstLine="1701"/>
        <w:jc w:val="both"/>
        <w:rPr>
          <w:rFonts w:ascii="Tahoma" w:hAnsi="Tahoma" w:cs="Tahoma"/>
          <w:u w:val="single"/>
        </w:rPr>
      </w:pPr>
    </w:p>
    <w:sectPr w:rsidR="00A23677">
      <w:headerReference w:type="default" r:id="rId8"/>
      <w:footerReference w:type="default" r:id="rId9"/>
      <w:pgSz w:w="11906" w:h="16838"/>
      <w:pgMar w:top="390" w:right="849" w:bottom="568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CCF" w:rsidRDefault="00321CCF">
      <w:pPr>
        <w:spacing w:after="0" w:line="240" w:lineRule="auto"/>
      </w:pPr>
      <w:r>
        <w:separator/>
      </w:r>
    </w:p>
  </w:endnote>
  <w:endnote w:type="continuationSeparator" w:id="0">
    <w:p w:rsidR="00321CCF" w:rsidRDefault="00321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B10" w:rsidRDefault="00A354D1">
    <w:pPr>
      <w:pStyle w:val="Rodap"/>
      <w:jc w:val="center"/>
    </w:pPr>
    <w:r>
      <w:rPr>
        <w:noProof/>
      </w:rPr>
      <w:drawing>
        <wp:inline distT="0" distB="0" distL="114300" distR="114300">
          <wp:extent cx="5671820" cy="635635"/>
          <wp:effectExtent l="0" t="0" r="5080" b="12700"/>
          <wp:docPr id="22" name="Imagem 22" descr="Para ofíci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m 22" descr="Para ofício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182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0B10" w:rsidRDefault="00980B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CCF" w:rsidRDefault="00321CCF">
      <w:pPr>
        <w:spacing w:after="0" w:line="240" w:lineRule="auto"/>
      </w:pPr>
      <w:r>
        <w:separator/>
      </w:r>
    </w:p>
  </w:footnote>
  <w:footnote w:type="continuationSeparator" w:id="0">
    <w:p w:rsidR="00321CCF" w:rsidRDefault="00321CCF">
      <w:pPr>
        <w:spacing w:after="0" w:line="240" w:lineRule="auto"/>
      </w:pPr>
      <w:r>
        <w:continuationSeparator/>
      </w:r>
    </w:p>
  </w:footnote>
  <w:footnote w:id="1">
    <w:p w:rsidR="00980B10" w:rsidRDefault="00A354D1">
      <w:pPr>
        <w:pStyle w:val="Textodenotaderodap"/>
        <w:snapToGrid w:val="0"/>
        <w:spacing w:after="0" w:line="240" w:lineRule="auto"/>
        <w:rPr>
          <w:rFonts w:ascii="Tahoma" w:hAnsi="Tahoma" w:cs="Tahoma"/>
        </w:rPr>
      </w:pPr>
      <w:r>
        <w:rPr>
          <w:rStyle w:val="Refdenotaderodap"/>
          <w:rFonts w:ascii="Tahoma" w:hAnsi="Tahoma" w:cs="Tahoma"/>
        </w:rPr>
        <w:footnoteRef/>
      </w:r>
      <w:r>
        <w:rPr>
          <w:rFonts w:ascii="Tahoma" w:hAnsi="Tahoma" w:cs="Tahoma"/>
        </w:rPr>
        <w:t>Art. 30. Compete aos Municípios:</w:t>
      </w:r>
    </w:p>
    <w:p w:rsidR="00980B10" w:rsidRDefault="00A354D1">
      <w:pPr>
        <w:pStyle w:val="Textodenotaderodap"/>
        <w:snapToGrid w:val="0"/>
        <w:spacing w:after="0" w:line="240" w:lineRule="auto"/>
        <w:rPr>
          <w:rFonts w:ascii="Tahoma" w:hAnsi="Tahoma" w:cs="Tahoma"/>
        </w:rPr>
      </w:pPr>
      <w:bookmarkStart w:id="1" w:name="art30i"/>
      <w:bookmarkEnd w:id="1"/>
      <w:r>
        <w:rPr>
          <w:rFonts w:ascii="Tahoma" w:hAnsi="Tahoma" w:cs="Tahoma"/>
        </w:rPr>
        <w:t xml:space="preserve">I - </w:t>
      </w:r>
      <w:proofErr w:type="gramStart"/>
      <w:r>
        <w:rPr>
          <w:rFonts w:ascii="Tahoma" w:hAnsi="Tahoma" w:cs="Tahoma"/>
        </w:rPr>
        <w:t>legislar</w:t>
      </w:r>
      <w:proofErr w:type="gramEnd"/>
      <w:r>
        <w:rPr>
          <w:rFonts w:ascii="Tahoma" w:hAnsi="Tahoma" w:cs="Tahoma"/>
        </w:rPr>
        <w:t xml:space="preserve"> sobre assuntos de interesse local;</w:t>
      </w:r>
    </w:p>
    <w:p w:rsidR="00980B10" w:rsidRDefault="00980B10">
      <w:pPr>
        <w:pStyle w:val="Textodenotaderodap"/>
        <w:snapToGrid w:val="0"/>
      </w:pPr>
    </w:p>
  </w:footnote>
  <w:footnote w:id="2">
    <w:p w:rsidR="00980B10" w:rsidRDefault="00A354D1">
      <w:pPr>
        <w:pStyle w:val="Textodenotaderodap"/>
      </w:pPr>
      <w:r>
        <w:rPr>
          <w:rStyle w:val="Refdenotaderodap"/>
        </w:rPr>
        <w:footnoteRef/>
      </w:r>
      <w:r>
        <w:rPr>
          <w:rStyle w:val="Refdenotaderodap"/>
        </w:rPr>
        <w:footnoteRef/>
      </w:r>
      <w:r>
        <w:t xml:space="preserve"> </w:t>
      </w:r>
      <w:r>
        <w:rPr>
          <w:rFonts w:ascii="Tahoma" w:hAnsi="Tahoma" w:cs="Tahoma"/>
        </w:rPr>
        <w:t xml:space="preserve">MORAES, Alexandre de. </w:t>
      </w:r>
      <w:r>
        <w:rPr>
          <w:rFonts w:ascii="Tahoma" w:hAnsi="Tahoma" w:cs="Tahoma"/>
          <w:b/>
        </w:rPr>
        <w:t xml:space="preserve">Constituição do Brasil Interpretada e legislação constitucional. </w:t>
      </w:r>
      <w:r>
        <w:rPr>
          <w:rFonts w:ascii="Tahoma" w:hAnsi="Tahoma" w:cs="Tahoma"/>
        </w:rPr>
        <w:t>8ª Ed. São Paulo, Atlas, 2001. P. 685.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B10" w:rsidRDefault="00A354D1">
    <w:pPr>
      <w:pStyle w:val="WW-Corpodetexto3"/>
      <w:tabs>
        <w:tab w:val="left" w:pos="5954"/>
      </w:tabs>
      <w:suppressAutoHyphens w:val="0"/>
      <w:overflowPunct/>
      <w:autoSpaceDE/>
      <w:autoSpaceDN/>
      <w:adjustRightInd/>
      <w:textAlignment w:val="auto"/>
    </w:pPr>
    <w:r>
      <w:rPr>
        <w:noProof/>
      </w:rPr>
      <w:drawing>
        <wp:inline distT="0" distB="0" distL="0" distR="0">
          <wp:extent cx="3491230" cy="652145"/>
          <wp:effectExtent l="0" t="0" r="0" b="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m 2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32"/>
    <w:rsid w:val="0001369E"/>
    <w:rsid w:val="00015D7E"/>
    <w:rsid w:val="0001660C"/>
    <w:rsid w:val="00017A3A"/>
    <w:rsid w:val="00020C67"/>
    <w:rsid w:val="000254E9"/>
    <w:rsid w:val="00032679"/>
    <w:rsid w:val="00036F2B"/>
    <w:rsid w:val="00041336"/>
    <w:rsid w:val="00054331"/>
    <w:rsid w:val="0006068E"/>
    <w:rsid w:val="00061B7F"/>
    <w:rsid w:val="00062A20"/>
    <w:rsid w:val="0007331E"/>
    <w:rsid w:val="00075FBA"/>
    <w:rsid w:val="0008439B"/>
    <w:rsid w:val="00086882"/>
    <w:rsid w:val="0008711D"/>
    <w:rsid w:val="00090FD7"/>
    <w:rsid w:val="00091DE8"/>
    <w:rsid w:val="000940BF"/>
    <w:rsid w:val="00097448"/>
    <w:rsid w:val="000A2E5B"/>
    <w:rsid w:val="000A2E7E"/>
    <w:rsid w:val="000A35C2"/>
    <w:rsid w:val="000B1577"/>
    <w:rsid w:val="000B4AB4"/>
    <w:rsid w:val="000B67AC"/>
    <w:rsid w:val="000B7BDF"/>
    <w:rsid w:val="000C516A"/>
    <w:rsid w:val="000D040A"/>
    <w:rsid w:val="000D256A"/>
    <w:rsid w:val="000D6896"/>
    <w:rsid w:val="000D718A"/>
    <w:rsid w:val="000E14CB"/>
    <w:rsid w:val="000E4A3C"/>
    <w:rsid w:val="000F31C5"/>
    <w:rsid w:val="000F3E4D"/>
    <w:rsid w:val="000F4963"/>
    <w:rsid w:val="000F752E"/>
    <w:rsid w:val="001020FB"/>
    <w:rsid w:val="0010528D"/>
    <w:rsid w:val="00106C1F"/>
    <w:rsid w:val="001072B7"/>
    <w:rsid w:val="00115AD9"/>
    <w:rsid w:val="00121788"/>
    <w:rsid w:val="00124794"/>
    <w:rsid w:val="001277A2"/>
    <w:rsid w:val="00130A95"/>
    <w:rsid w:val="00133CC6"/>
    <w:rsid w:val="00136663"/>
    <w:rsid w:val="001372B9"/>
    <w:rsid w:val="001419D3"/>
    <w:rsid w:val="00143D0D"/>
    <w:rsid w:val="00147B48"/>
    <w:rsid w:val="00155B59"/>
    <w:rsid w:val="00163916"/>
    <w:rsid w:val="00167321"/>
    <w:rsid w:val="00167A15"/>
    <w:rsid w:val="00171811"/>
    <w:rsid w:val="00175946"/>
    <w:rsid w:val="0018088D"/>
    <w:rsid w:val="00184155"/>
    <w:rsid w:val="00194F38"/>
    <w:rsid w:val="00195C22"/>
    <w:rsid w:val="001960A0"/>
    <w:rsid w:val="001975AF"/>
    <w:rsid w:val="001A44BD"/>
    <w:rsid w:val="001A4A85"/>
    <w:rsid w:val="001B0805"/>
    <w:rsid w:val="001B1AE1"/>
    <w:rsid w:val="001B2F66"/>
    <w:rsid w:val="001B5B76"/>
    <w:rsid w:val="001C2ADD"/>
    <w:rsid w:val="001C3CA5"/>
    <w:rsid w:val="001D1F6E"/>
    <w:rsid w:val="001D224F"/>
    <w:rsid w:val="001D3A1A"/>
    <w:rsid w:val="001D4A25"/>
    <w:rsid w:val="001E0361"/>
    <w:rsid w:val="001E1483"/>
    <w:rsid w:val="001E4ABF"/>
    <w:rsid w:val="001E53F5"/>
    <w:rsid w:val="001E7ED0"/>
    <w:rsid w:val="001F0663"/>
    <w:rsid w:val="001F358B"/>
    <w:rsid w:val="001F5158"/>
    <w:rsid w:val="001F736C"/>
    <w:rsid w:val="00202DE8"/>
    <w:rsid w:val="00210920"/>
    <w:rsid w:val="00214D6E"/>
    <w:rsid w:val="00222C02"/>
    <w:rsid w:val="00226B0B"/>
    <w:rsid w:val="002336F2"/>
    <w:rsid w:val="0023696D"/>
    <w:rsid w:val="00236D3A"/>
    <w:rsid w:val="002422AA"/>
    <w:rsid w:val="00243B62"/>
    <w:rsid w:val="002456A6"/>
    <w:rsid w:val="00245884"/>
    <w:rsid w:val="0025297F"/>
    <w:rsid w:val="002534BB"/>
    <w:rsid w:val="00253701"/>
    <w:rsid w:val="00261A30"/>
    <w:rsid w:val="0026222B"/>
    <w:rsid w:val="00262C78"/>
    <w:rsid w:val="0026347B"/>
    <w:rsid w:val="002702A0"/>
    <w:rsid w:val="00273D99"/>
    <w:rsid w:val="00274785"/>
    <w:rsid w:val="00274AA7"/>
    <w:rsid w:val="00291407"/>
    <w:rsid w:val="002B296C"/>
    <w:rsid w:val="002B6477"/>
    <w:rsid w:val="002B732A"/>
    <w:rsid w:val="002C0798"/>
    <w:rsid w:val="002C1040"/>
    <w:rsid w:val="002C3A93"/>
    <w:rsid w:val="002C454D"/>
    <w:rsid w:val="002D17D6"/>
    <w:rsid w:val="002D1F99"/>
    <w:rsid w:val="002E1B15"/>
    <w:rsid w:val="002E6C3D"/>
    <w:rsid w:val="002F4A2F"/>
    <w:rsid w:val="00301BDD"/>
    <w:rsid w:val="00302DFF"/>
    <w:rsid w:val="00303DD0"/>
    <w:rsid w:val="0031582C"/>
    <w:rsid w:val="00320B8A"/>
    <w:rsid w:val="003212C9"/>
    <w:rsid w:val="00321CCF"/>
    <w:rsid w:val="003261F0"/>
    <w:rsid w:val="0033104D"/>
    <w:rsid w:val="00331867"/>
    <w:rsid w:val="00332D36"/>
    <w:rsid w:val="0034040F"/>
    <w:rsid w:val="00341F16"/>
    <w:rsid w:val="00343C41"/>
    <w:rsid w:val="003470BC"/>
    <w:rsid w:val="003532A9"/>
    <w:rsid w:val="00354A32"/>
    <w:rsid w:val="00356F7F"/>
    <w:rsid w:val="00357F67"/>
    <w:rsid w:val="00372FB4"/>
    <w:rsid w:val="00373974"/>
    <w:rsid w:val="00373ACB"/>
    <w:rsid w:val="00374C2D"/>
    <w:rsid w:val="003769EE"/>
    <w:rsid w:val="00380816"/>
    <w:rsid w:val="00382779"/>
    <w:rsid w:val="00383718"/>
    <w:rsid w:val="00384885"/>
    <w:rsid w:val="003850C6"/>
    <w:rsid w:val="00387E52"/>
    <w:rsid w:val="003A0C3D"/>
    <w:rsid w:val="003A1513"/>
    <w:rsid w:val="003A6B68"/>
    <w:rsid w:val="003B3000"/>
    <w:rsid w:val="003B5616"/>
    <w:rsid w:val="003C7990"/>
    <w:rsid w:val="003D0A62"/>
    <w:rsid w:val="003D2448"/>
    <w:rsid w:val="003D3DCD"/>
    <w:rsid w:val="003D4E51"/>
    <w:rsid w:val="003D503C"/>
    <w:rsid w:val="003D6763"/>
    <w:rsid w:val="003F0B56"/>
    <w:rsid w:val="003F20B5"/>
    <w:rsid w:val="003F2CD3"/>
    <w:rsid w:val="00420B75"/>
    <w:rsid w:val="00422D35"/>
    <w:rsid w:val="004231E8"/>
    <w:rsid w:val="00424BFA"/>
    <w:rsid w:val="00431A32"/>
    <w:rsid w:val="004336D0"/>
    <w:rsid w:val="00450E1B"/>
    <w:rsid w:val="00450FB6"/>
    <w:rsid w:val="0045317F"/>
    <w:rsid w:val="00456BDB"/>
    <w:rsid w:val="00466F12"/>
    <w:rsid w:val="00472F35"/>
    <w:rsid w:val="00484986"/>
    <w:rsid w:val="00492B48"/>
    <w:rsid w:val="004A2A22"/>
    <w:rsid w:val="004B0D77"/>
    <w:rsid w:val="004B3252"/>
    <w:rsid w:val="004B71DF"/>
    <w:rsid w:val="004C2375"/>
    <w:rsid w:val="004C2502"/>
    <w:rsid w:val="004C474D"/>
    <w:rsid w:val="004C54C3"/>
    <w:rsid w:val="004E4608"/>
    <w:rsid w:val="004E5FEC"/>
    <w:rsid w:val="004E70E3"/>
    <w:rsid w:val="004F203E"/>
    <w:rsid w:val="004F4161"/>
    <w:rsid w:val="00506EB0"/>
    <w:rsid w:val="0051420E"/>
    <w:rsid w:val="00514970"/>
    <w:rsid w:val="0052118E"/>
    <w:rsid w:val="00521D03"/>
    <w:rsid w:val="005259B0"/>
    <w:rsid w:val="00532B1C"/>
    <w:rsid w:val="005363AA"/>
    <w:rsid w:val="00540869"/>
    <w:rsid w:val="00546E98"/>
    <w:rsid w:val="00547091"/>
    <w:rsid w:val="00552DDD"/>
    <w:rsid w:val="00554C5C"/>
    <w:rsid w:val="00554F1D"/>
    <w:rsid w:val="00560274"/>
    <w:rsid w:val="005639B3"/>
    <w:rsid w:val="0058042A"/>
    <w:rsid w:val="00580941"/>
    <w:rsid w:val="00583152"/>
    <w:rsid w:val="00583CB8"/>
    <w:rsid w:val="00597DFC"/>
    <w:rsid w:val="005A1209"/>
    <w:rsid w:val="005B1CD7"/>
    <w:rsid w:val="005B24F7"/>
    <w:rsid w:val="005C10BA"/>
    <w:rsid w:val="005C2798"/>
    <w:rsid w:val="005C4976"/>
    <w:rsid w:val="005D21CE"/>
    <w:rsid w:val="005D2EB7"/>
    <w:rsid w:val="005D6F63"/>
    <w:rsid w:val="005E37DA"/>
    <w:rsid w:val="005E7CFD"/>
    <w:rsid w:val="005F2C17"/>
    <w:rsid w:val="005F3603"/>
    <w:rsid w:val="005F3A8C"/>
    <w:rsid w:val="006104D3"/>
    <w:rsid w:val="00612072"/>
    <w:rsid w:val="00612595"/>
    <w:rsid w:val="006138D3"/>
    <w:rsid w:val="00613F1C"/>
    <w:rsid w:val="0061439A"/>
    <w:rsid w:val="00621700"/>
    <w:rsid w:val="006230D4"/>
    <w:rsid w:val="006248BE"/>
    <w:rsid w:val="00626077"/>
    <w:rsid w:val="00630211"/>
    <w:rsid w:val="006351E8"/>
    <w:rsid w:val="006367D7"/>
    <w:rsid w:val="006447ED"/>
    <w:rsid w:val="006602B8"/>
    <w:rsid w:val="0066216F"/>
    <w:rsid w:val="0066486A"/>
    <w:rsid w:val="00672DEB"/>
    <w:rsid w:val="00686219"/>
    <w:rsid w:val="006A7A61"/>
    <w:rsid w:val="006B365B"/>
    <w:rsid w:val="006C1979"/>
    <w:rsid w:val="006C40F6"/>
    <w:rsid w:val="006C4508"/>
    <w:rsid w:val="006C45B6"/>
    <w:rsid w:val="006D2695"/>
    <w:rsid w:val="006D2B46"/>
    <w:rsid w:val="006F7DD9"/>
    <w:rsid w:val="007037F4"/>
    <w:rsid w:val="00703831"/>
    <w:rsid w:val="00706032"/>
    <w:rsid w:val="00707283"/>
    <w:rsid w:val="00710CCB"/>
    <w:rsid w:val="007112E3"/>
    <w:rsid w:val="00713454"/>
    <w:rsid w:val="00714220"/>
    <w:rsid w:val="007231AF"/>
    <w:rsid w:val="007231DA"/>
    <w:rsid w:val="007247CD"/>
    <w:rsid w:val="00726438"/>
    <w:rsid w:val="00727A13"/>
    <w:rsid w:val="00735496"/>
    <w:rsid w:val="00737711"/>
    <w:rsid w:val="00740A76"/>
    <w:rsid w:val="00741554"/>
    <w:rsid w:val="00741DD8"/>
    <w:rsid w:val="0074604B"/>
    <w:rsid w:val="00747E9E"/>
    <w:rsid w:val="00751C38"/>
    <w:rsid w:val="00752B82"/>
    <w:rsid w:val="00756CFB"/>
    <w:rsid w:val="007610F4"/>
    <w:rsid w:val="00777EBB"/>
    <w:rsid w:val="00780734"/>
    <w:rsid w:val="007821D2"/>
    <w:rsid w:val="00784792"/>
    <w:rsid w:val="00784C49"/>
    <w:rsid w:val="00786B1D"/>
    <w:rsid w:val="007872D7"/>
    <w:rsid w:val="0079016E"/>
    <w:rsid w:val="007B0D40"/>
    <w:rsid w:val="007C1B36"/>
    <w:rsid w:val="007C2A87"/>
    <w:rsid w:val="007C56C7"/>
    <w:rsid w:val="007C769C"/>
    <w:rsid w:val="007D1023"/>
    <w:rsid w:val="007E14ED"/>
    <w:rsid w:val="007E7BAE"/>
    <w:rsid w:val="007F3307"/>
    <w:rsid w:val="007F78BA"/>
    <w:rsid w:val="00805BBA"/>
    <w:rsid w:val="008073A8"/>
    <w:rsid w:val="00810A10"/>
    <w:rsid w:val="00810F50"/>
    <w:rsid w:val="00811623"/>
    <w:rsid w:val="008125D3"/>
    <w:rsid w:val="00816099"/>
    <w:rsid w:val="00817220"/>
    <w:rsid w:val="00822D3A"/>
    <w:rsid w:val="00825040"/>
    <w:rsid w:val="0083420D"/>
    <w:rsid w:val="00835F24"/>
    <w:rsid w:val="00836706"/>
    <w:rsid w:val="00841D84"/>
    <w:rsid w:val="0085205E"/>
    <w:rsid w:val="008547AC"/>
    <w:rsid w:val="008717CE"/>
    <w:rsid w:val="00874C20"/>
    <w:rsid w:val="00875B83"/>
    <w:rsid w:val="00876F64"/>
    <w:rsid w:val="0087753A"/>
    <w:rsid w:val="00880BC3"/>
    <w:rsid w:val="008929CE"/>
    <w:rsid w:val="00896F9B"/>
    <w:rsid w:val="0089736E"/>
    <w:rsid w:val="008A7C90"/>
    <w:rsid w:val="008B2609"/>
    <w:rsid w:val="008B3712"/>
    <w:rsid w:val="008B382D"/>
    <w:rsid w:val="008C07F3"/>
    <w:rsid w:val="008D58F0"/>
    <w:rsid w:val="008D7CB3"/>
    <w:rsid w:val="008E1211"/>
    <w:rsid w:val="008F22FD"/>
    <w:rsid w:val="008F45EF"/>
    <w:rsid w:val="008F4D2D"/>
    <w:rsid w:val="00901B83"/>
    <w:rsid w:val="009204DA"/>
    <w:rsid w:val="009300ED"/>
    <w:rsid w:val="00930891"/>
    <w:rsid w:val="009324CE"/>
    <w:rsid w:val="00934A11"/>
    <w:rsid w:val="009414F9"/>
    <w:rsid w:val="009441B3"/>
    <w:rsid w:val="00946A78"/>
    <w:rsid w:val="0094707B"/>
    <w:rsid w:val="0095280E"/>
    <w:rsid w:val="00954938"/>
    <w:rsid w:val="00963B86"/>
    <w:rsid w:val="00965295"/>
    <w:rsid w:val="009657F1"/>
    <w:rsid w:val="00967994"/>
    <w:rsid w:val="00972186"/>
    <w:rsid w:val="00975438"/>
    <w:rsid w:val="00980B10"/>
    <w:rsid w:val="00983E33"/>
    <w:rsid w:val="009907D4"/>
    <w:rsid w:val="009A0A6F"/>
    <w:rsid w:val="009A25E7"/>
    <w:rsid w:val="009A2E01"/>
    <w:rsid w:val="009A560F"/>
    <w:rsid w:val="009A785A"/>
    <w:rsid w:val="009B26DD"/>
    <w:rsid w:val="009B5402"/>
    <w:rsid w:val="009C09A3"/>
    <w:rsid w:val="009C292C"/>
    <w:rsid w:val="009C774C"/>
    <w:rsid w:val="009D085B"/>
    <w:rsid w:val="009D423E"/>
    <w:rsid w:val="009D7B6A"/>
    <w:rsid w:val="009E399F"/>
    <w:rsid w:val="009E4695"/>
    <w:rsid w:val="009E5370"/>
    <w:rsid w:val="009F3F61"/>
    <w:rsid w:val="009F7999"/>
    <w:rsid w:val="00A039B2"/>
    <w:rsid w:val="00A046FE"/>
    <w:rsid w:val="00A05F56"/>
    <w:rsid w:val="00A11DB1"/>
    <w:rsid w:val="00A128C4"/>
    <w:rsid w:val="00A129AA"/>
    <w:rsid w:val="00A17074"/>
    <w:rsid w:val="00A23677"/>
    <w:rsid w:val="00A2465E"/>
    <w:rsid w:val="00A26D2D"/>
    <w:rsid w:val="00A26FA8"/>
    <w:rsid w:val="00A26FE5"/>
    <w:rsid w:val="00A354D1"/>
    <w:rsid w:val="00A35BA9"/>
    <w:rsid w:val="00A43D28"/>
    <w:rsid w:val="00A6030F"/>
    <w:rsid w:val="00A65797"/>
    <w:rsid w:val="00A72111"/>
    <w:rsid w:val="00A73703"/>
    <w:rsid w:val="00A82DD4"/>
    <w:rsid w:val="00A9142C"/>
    <w:rsid w:val="00A9486F"/>
    <w:rsid w:val="00AB0AF5"/>
    <w:rsid w:val="00AB1494"/>
    <w:rsid w:val="00AB4D47"/>
    <w:rsid w:val="00AB60A9"/>
    <w:rsid w:val="00AB6B14"/>
    <w:rsid w:val="00AC07CD"/>
    <w:rsid w:val="00AD0469"/>
    <w:rsid w:val="00AD4CB1"/>
    <w:rsid w:val="00AD6563"/>
    <w:rsid w:val="00AE4D59"/>
    <w:rsid w:val="00AF5E95"/>
    <w:rsid w:val="00AF7BEA"/>
    <w:rsid w:val="00B102B0"/>
    <w:rsid w:val="00B200B4"/>
    <w:rsid w:val="00B21250"/>
    <w:rsid w:val="00B21AD4"/>
    <w:rsid w:val="00B2265A"/>
    <w:rsid w:val="00B26FBC"/>
    <w:rsid w:val="00B3504E"/>
    <w:rsid w:val="00B35AD1"/>
    <w:rsid w:val="00B35CD8"/>
    <w:rsid w:val="00B37E27"/>
    <w:rsid w:val="00B55774"/>
    <w:rsid w:val="00B62EEE"/>
    <w:rsid w:val="00B6544C"/>
    <w:rsid w:val="00B7209E"/>
    <w:rsid w:val="00B7498F"/>
    <w:rsid w:val="00B77205"/>
    <w:rsid w:val="00B80E1A"/>
    <w:rsid w:val="00B84E3B"/>
    <w:rsid w:val="00B85D93"/>
    <w:rsid w:val="00B9520A"/>
    <w:rsid w:val="00B95EE3"/>
    <w:rsid w:val="00BA0C45"/>
    <w:rsid w:val="00BA5B38"/>
    <w:rsid w:val="00BB3413"/>
    <w:rsid w:val="00BC375E"/>
    <w:rsid w:val="00BC4524"/>
    <w:rsid w:val="00BD67DE"/>
    <w:rsid w:val="00BD696D"/>
    <w:rsid w:val="00BD7E37"/>
    <w:rsid w:val="00BE297E"/>
    <w:rsid w:val="00BF08BA"/>
    <w:rsid w:val="00C10C3A"/>
    <w:rsid w:val="00C21AEC"/>
    <w:rsid w:val="00C26578"/>
    <w:rsid w:val="00C26C89"/>
    <w:rsid w:val="00C4005C"/>
    <w:rsid w:val="00C4690F"/>
    <w:rsid w:val="00C509E6"/>
    <w:rsid w:val="00C514F3"/>
    <w:rsid w:val="00C5323F"/>
    <w:rsid w:val="00C724BA"/>
    <w:rsid w:val="00C72EB5"/>
    <w:rsid w:val="00C74804"/>
    <w:rsid w:val="00C76A90"/>
    <w:rsid w:val="00C8201C"/>
    <w:rsid w:val="00C82299"/>
    <w:rsid w:val="00C852F5"/>
    <w:rsid w:val="00C94099"/>
    <w:rsid w:val="00C97E0E"/>
    <w:rsid w:val="00CA13D8"/>
    <w:rsid w:val="00CA43B8"/>
    <w:rsid w:val="00CB5B58"/>
    <w:rsid w:val="00CB7BD9"/>
    <w:rsid w:val="00CC3523"/>
    <w:rsid w:val="00CC5CC7"/>
    <w:rsid w:val="00CC7BF6"/>
    <w:rsid w:val="00CD55C0"/>
    <w:rsid w:val="00CD56CF"/>
    <w:rsid w:val="00CE34D0"/>
    <w:rsid w:val="00CE3699"/>
    <w:rsid w:val="00CE411E"/>
    <w:rsid w:val="00CE4489"/>
    <w:rsid w:val="00CE4997"/>
    <w:rsid w:val="00CE7FB5"/>
    <w:rsid w:val="00CF1C35"/>
    <w:rsid w:val="00D11FEA"/>
    <w:rsid w:val="00D215F6"/>
    <w:rsid w:val="00D2576A"/>
    <w:rsid w:val="00D27207"/>
    <w:rsid w:val="00D40D05"/>
    <w:rsid w:val="00D428AD"/>
    <w:rsid w:val="00D50AD7"/>
    <w:rsid w:val="00D54237"/>
    <w:rsid w:val="00D55B78"/>
    <w:rsid w:val="00D626B9"/>
    <w:rsid w:val="00D6720A"/>
    <w:rsid w:val="00D700E9"/>
    <w:rsid w:val="00D72349"/>
    <w:rsid w:val="00D72C08"/>
    <w:rsid w:val="00D730F5"/>
    <w:rsid w:val="00D749B0"/>
    <w:rsid w:val="00D762AD"/>
    <w:rsid w:val="00D76F39"/>
    <w:rsid w:val="00D800C0"/>
    <w:rsid w:val="00D831E9"/>
    <w:rsid w:val="00D85041"/>
    <w:rsid w:val="00DB1B70"/>
    <w:rsid w:val="00DB5315"/>
    <w:rsid w:val="00DC0218"/>
    <w:rsid w:val="00DC2615"/>
    <w:rsid w:val="00DD249C"/>
    <w:rsid w:val="00DD6F80"/>
    <w:rsid w:val="00DD7AC7"/>
    <w:rsid w:val="00DE49FD"/>
    <w:rsid w:val="00DE677C"/>
    <w:rsid w:val="00DF379C"/>
    <w:rsid w:val="00DF4517"/>
    <w:rsid w:val="00DF6156"/>
    <w:rsid w:val="00E02B8D"/>
    <w:rsid w:val="00E03803"/>
    <w:rsid w:val="00E11C94"/>
    <w:rsid w:val="00E13168"/>
    <w:rsid w:val="00E13253"/>
    <w:rsid w:val="00E160FD"/>
    <w:rsid w:val="00E2515E"/>
    <w:rsid w:val="00E25729"/>
    <w:rsid w:val="00E27A8B"/>
    <w:rsid w:val="00E3169C"/>
    <w:rsid w:val="00E35162"/>
    <w:rsid w:val="00E36574"/>
    <w:rsid w:val="00E41137"/>
    <w:rsid w:val="00E44586"/>
    <w:rsid w:val="00E50DE3"/>
    <w:rsid w:val="00E52393"/>
    <w:rsid w:val="00E541AC"/>
    <w:rsid w:val="00E63B61"/>
    <w:rsid w:val="00E64013"/>
    <w:rsid w:val="00E70354"/>
    <w:rsid w:val="00E72315"/>
    <w:rsid w:val="00E72A79"/>
    <w:rsid w:val="00E73878"/>
    <w:rsid w:val="00E8228C"/>
    <w:rsid w:val="00E86CFD"/>
    <w:rsid w:val="00E904D3"/>
    <w:rsid w:val="00E92AB7"/>
    <w:rsid w:val="00E92E2E"/>
    <w:rsid w:val="00E940BE"/>
    <w:rsid w:val="00E94388"/>
    <w:rsid w:val="00E96985"/>
    <w:rsid w:val="00EA2AD3"/>
    <w:rsid w:val="00EB2206"/>
    <w:rsid w:val="00EB305D"/>
    <w:rsid w:val="00EC55C0"/>
    <w:rsid w:val="00EC7E97"/>
    <w:rsid w:val="00ED2191"/>
    <w:rsid w:val="00ED621F"/>
    <w:rsid w:val="00ED7A8A"/>
    <w:rsid w:val="00EE063F"/>
    <w:rsid w:val="00EE51FE"/>
    <w:rsid w:val="00EE61FB"/>
    <w:rsid w:val="00EF7B24"/>
    <w:rsid w:val="00F013FE"/>
    <w:rsid w:val="00F04D40"/>
    <w:rsid w:val="00F0599B"/>
    <w:rsid w:val="00F069E2"/>
    <w:rsid w:val="00F06BBB"/>
    <w:rsid w:val="00F13C03"/>
    <w:rsid w:val="00F15923"/>
    <w:rsid w:val="00F15960"/>
    <w:rsid w:val="00F33888"/>
    <w:rsid w:val="00F35320"/>
    <w:rsid w:val="00F37230"/>
    <w:rsid w:val="00F416C9"/>
    <w:rsid w:val="00F51D17"/>
    <w:rsid w:val="00F52D1C"/>
    <w:rsid w:val="00F55EA8"/>
    <w:rsid w:val="00F63F62"/>
    <w:rsid w:val="00F65235"/>
    <w:rsid w:val="00F70BA6"/>
    <w:rsid w:val="00F766A3"/>
    <w:rsid w:val="00F76B41"/>
    <w:rsid w:val="00F776D2"/>
    <w:rsid w:val="00F8307D"/>
    <w:rsid w:val="00F83BAA"/>
    <w:rsid w:val="00F92AD2"/>
    <w:rsid w:val="00F93FB4"/>
    <w:rsid w:val="00F95884"/>
    <w:rsid w:val="00FA11D8"/>
    <w:rsid w:val="00FA436D"/>
    <w:rsid w:val="00FB22AA"/>
    <w:rsid w:val="00FC1BA4"/>
    <w:rsid w:val="00FC2A20"/>
    <w:rsid w:val="00FC39EC"/>
    <w:rsid w:val="00FC3F45"/>
    <w:rsid w:val="00FD168D"/>
    <w:rsid w:val="00FD19AF"/>
    <w:rsid w:val="00FD7B6E"/>
    <w:rsid w:val="00FF403A"/>
    <w:rsid w:val="00FF5270"/>
    <w:rsid w:val="00FF6DB9"/>
    <w:rsid w:val="01CB14DA"/>
    <w:rsid w:val="02806A63"/>
    <w:rsid w:val="02C117FE"/>
    <w:rsid w:val="02F2153E"/>
    <w:rsid w:val="03766183"/>
    <w:rsid w:val="04220C7F"/>
    <w:rsid w:val="050C3FB7"/>
    <w:rsid w:val="05D16304"/>
    <w:rsid w:val="063C35A9"/>
    <w:rsid w:val="06D7286F"/>
    <w:rsid w:val="08790A29"/>
    <w:rsid w:val="095D4496"/>
    <w:rsid w:val="0A6758D9"/>
    <w:rsid w:val="0B454747"/>
    <w:rsid w:val="0B8960D2"/>
    <w:rsid w:val="0C7743FC"/>
    <w:rsid w:val="0D724369"/>
    <w:rsid w:val="0DDD6A60"/>
    <w:rsid w:val="0ED61880"/>
    <w:rsid w:val="0F0521EC"/>
    <w:rsid w:val="12292854"/>
    <w:rsid w:val="12660615"/>
    <w:rsid w:val="15DE56A6"/>
    <w:rsid w:val="162822F2"/>
    <w:rsid w:val="1714343B"/>
    <w:rsid w:val="185416EB"/>
    <w:rsid w:val="18DC3D1E"/>
    <w:rsid w:val="1B680D42"/>
    <w:rsid w:val="1BE11339"/>
    <w:rsid w:val="1D120487"/>
    <w:rsid w:val="1DD94DD5"/>
    <w:rsid w:val="1F2D55E9"/>
    <w:rsid w:val="1F5802A9"/>
    <w:rsid w:val="202958EF"/>
    <w:rsid w:val="20B52EC3"/>
    <w:rsid w:val="20D01073"/>
    <w:rsid w:val="21004C17"/>
    <w:rsid w:val="214E736C"/>
    <w:rsid w:val="21926CF0"/>
    <w:rsid w:val="234B19DF"/>
    <w:rsid w:val="23D7514F"/>
    <w:rsid w:val="24A57FC2"/>
    <w:rsid w:val="289615E7"/>
    <w:rsid w:val="28A049D6"/>
    <w:rsid w:val="28B6307C"/>
    <w:rsid w:val="292A5558"/>
    <w:rsid w:val="29EF7C7A"/>
    <w:rsid w:val="29FD71D9"/>
    <w:rsid w:val="2A7A2846"/>
    <w:rsid w:val="2B526F34"/>
    <w:rsid w:val="2B6B19F7"/>
    <w:rsid w:val="2BB850F2"/>
    <w:rsid w:val="2C2600A8"/>
    <w:rsid w:val="2CC62BC6"/>
    <w:rsid w:val="2E504B7B"/>
    <w:rsid w:val="2E792F66"/>
    <w:rsid w:val="2F3373D3"/>
    <w:rsid w:val="2FE00651"/>
    <w:rsid w:val="304D279D"/>
    <w:rsid w:val="321F0A63"/>
    <w:rsid w:val="32D97F5E"/>
    <w:rsid w:val="33C64EC5"/>
    <w:rsid w:val="33CB4030"/>
    <w:rsid w:val="352B4779"/>
    <w:rsid w:val="35AE4D98"/>
    <w:rsid w:val="367871E4"/>
    <w:rsid w:val="36C7231E"/>
    <w:rsid w:val="3A257DA0"/>
    <w:rsid w:val="3AC75607"/>
    <w:rsid w:val="3ADA1E6E"/>
    <w:rsid w:val="3B0B1D0F"/>
    <w:rsid w:val="3B3D4668"/>
    <w:rsid w:val="3BA439ED"/>
    <w:rsid w:val="3BC957CC"/>
    <w:rsid w:val="3D3227E5"/>
    <w:rsid w:val="3DCE2431"/>
    <w:rsid w:val="3E2A2D57"/>
    <w:rsid w:val="3F2E79A3"/>
    <w:rsid w:val="3F2F1193"/>
    <w:rsid w:val="41496160"/>
    <w:rsid w:val="4180381D"/>
    <w:rsid w:val="41951006"/>
    <w:rsid w:val="41A276FF"/>
    <w:rsid w:val="41F414E9"/>
    <w:rsid w:val="425318B3"/>
    <w:rsid w:val="42C21B25"/>
    <w:rsid w:val="44D7468D"/>
    <w:rsid w:val="45475B77"/>
    <w:rsid w:val="45C91645"/>
    <w:rsid w:val="46FE037D"/>
    <w:rsid w:val="471D70CF"/>
    <w:rsid w:val="484125F5"/>
    <w:rsid w:val="4AA821C2"/>
    <w:rsid w:val="4B0C3FEB"/>
    <w:rsid w:val="4B471DDF"/>
    <w:rsid w:val="4C294582"/>
    <w:rsid w:val="4C83130E"/>
    <w:rsid w:val="4D57466E"/>
    <w:rsid w:val="4EB05210"/>
    <w:rsid w:val="4EF37850"/>
    <w:rsid w:val="4EFB61D8"/>
    <w:rsid w:val="4F1A71F3"/>
    <w:rsid w:val="4F224993"/>
    <w:rsid w:val="4F3E47FA"/>
    <w:rsid w:val="4F4B409E"/>
    <w:rsid w:val="4F4D17EB"/>
    <w:rsid w:val="50F42BCA"/>
    <w:rsid w:val="52017BB0"/>
    <w:rsid w:val="526F33ED"/>
    <w:rsid w:val="536A3A08"/>
    <w:rsid w:val="5574180A"/>
    <w:rsid w:val="55FD3547"/>
    <w:rsid w:val="573E76E5"/>
    <w:rsid w:val="58331A45"/>
    <w:rsid w:val="58DD50FF"/>
    <w:rsid w:val="591F5DF2"/>
    <w:rsid w:val="5A890746"/>
    <w:rsid w:val="5B792672"/>
    <w:rsid w:val="5BC07200"/>
    <w:rsid w:val="5CBF0A34"/>
    <w:rsid w:val="5CF374FD"/>
    <w:rsid w:val="5D381627"/>
    <w:rsid w:val="5E961D3B"/>
    <w:rsid w:val="5F953ACA"/>
    <w:rsid w:val="60075356"/>
    <w:rsid w:val="609B0DFC"/>
    <w:rsid w:val="60CB7C9F"/>
    <w:rsid w:val="60E64F01"/>
    <w:rsid w:val="61BE6FC4"/>
    <w:rsid w:val="61E9149F"/>
    <w:rsid w:val="627772A0"/>
    <w:rsid w:val="62C3096F"/>
    <w:rsid w:val="62D27255"/>
    <w:rsid w:val="643E42AC"/>
    <w:rsid w:val="649E2793"/>
    <w:rsid w:val="6534615B"/>
    <w:rsid w:val="65387A08"/>
    <w:rsid w:val="67003645"/>
    <w:rsid w:val="69B16B5C"/>
    <w:rsid w:val="6A56792A"/>
    <w:rsid w:val="6B6965BD"/>
    <w:rsid w:val="6B7B7A43"/>
    <w:rsid w:val="6C52506F"/>
    <w:rsid w:val="6E8709A8"/>
    <w:rsid w:val="6F1928EC"/>
    <w:rsid w:val="6F3B6005"/>
    <w:rsid w:val="6FE44B18"/>
    <w:rsid w:val="70536075"/>
    <w:rsid w:val="72C42C9C"/>
    <w:rsid w:val="7428533E"/>
    <w:rsid w:val="74812327"/>
    <w:rsid w:val="76A01B9E"/>
    <w:rsid w:val="770E173F"/>
    <w:rsid w:val="78C7693F"/>
    <w:rsid w:val="795127B0"/>
    <w:rsid w:val="7A486AB5"/>
    <w:rsid w:val="7A7D6B8A"/>
    <w:rsid w:val="7A86210B"/>
    <w:rsid w:val="7BF22546"/>
    <w:rsid w:val="7DBD655A"/>
    <w:rsid w:val="7E3D4CFE"/>
    <w:rsid w:val="7ECB594E"/>
    <w:rsid w:val="7ED1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9D6DE-E808-4F63-A16F-0C2AD831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Verdana" w:eastAsia="Times New Roman" w:hAnsi="Verdana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pPr>
      <w:keepNext/>
      <w:tabs>
        <w:tab w:val="left" w:pos="5954"/>
      </w:tabs>
      <w:suppressAutoHyphens/>
      <w:overflowPunct w:val="0"/>
      <w:autoSpaceDE w:val="0"/>
      <w:autoSpaceDN w:val="0"/>
      <w:adjustRightInd w:val="0"/>
      <w:textAlignment w:val="baseline"/>
      <w:outlineLvl w:val="2"/>
    </w:pPr>
    <w:rPr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 w:line="259" w:lineRule="auto"/>
    </w:pPr>
    <w:rPr>
      <w:rFonts w:ascii="Calibri" w:eastAsia="Calibri" w:hAnsi="Calibri"/>
      <w:szCs w:val="24"/>
      <w:lang w:val="en-US"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color w:val="auto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Ttulo"/>
    <w:next w:val="Normal"/>
    <w:link w:val="SubttuloChar"/>
    <w:qFormat/>
    <w:pPr>
      <w:keepNext/>
      <w:pBdr>
        <w:bottom w:val="none" w:sz="0" w:space="0" w:color="auto"/>
      </w:pBdr>
      <w:suppressAutoHyphens/>
      <w:overflowPunct w:val="0"/>
      <w:autoSpaceDE w:val="0"/>
      <w:autoSpaceDN w:val="0"/>
      <w:adjustRightInd w:val="0"/>
      <w:spacing w:before="240" w:after="120"/>
      <w:contextualSpacing w:val="0"/>
      <w:jc w:val="center"/>
      <w:textAlignment w:val="baseline"/>
    </w:pPr>
    <w:rPr>
      <w:rFonts w:ascii="Arial" w:hAnsi="Arial"/>
      <w:i/>
      <w:color w:val="000000"/>
      <w:spacing w:val="0"/>
      <w:kern w:val="0"/>
      <w:sz w:val="28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Pr>
      <w:sz w:val="20"/>
      <w:szCs w:val="20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ubttuloChar">
    <w:name w:val="Subtítulo Char"/>
    <w:basedOn w:val="Fontepargpadro"/>
    <w:link w:val="Subttulo"/>
    <w:qFormat/>
    <w:rPr>
      <w:rFonts w:ascii="Arial" w:eastAsia="Times New Roman" w:hAnsi="Arial" w:cs="Times New Roman"/>
      <w:i/>
      <w:color w:val="000000"/>
      <w:sz w:val="28"/>
      <w:szCs w:val="20"/>
      <w:lang w:eastAsia="pt-BR"/>
    </w:rPr>
  </w:style>
  <w:style w:type="paragraph" w:customStyle="1" w:styleId="Ttuloprincipal">
    <w:name w:val="Título principal"/>
    <w:basedOn w:val="Normal"/>
    <w:next w:val="Subttulo"/>
    <w:qFormat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color w:val="auto"/>
      <w:sz w:val="28"/>
      <w:szCs w:val="20"/>
    </w:rPr>
  </w:style>
  <w:style w:type="character" w:customStyle="1" w:styleId="A46">
    <w:name w:val="A46"/>
    <w:uiPriority w:val="99"/>
    <w:qFormat/>
    <w:rPr>
      <w:b/>
      <w:bCs/>
      <w:color w:val="000000"/>
      <w:sz w:val="13"/>
      <w:szCs w:val="13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Verdana" w:eastAsia="Times New Roman" w:hAnsi="Verdana" w:cs="Times New Roman"/>
      <w:b/>
      <w:bCs/>
      <w:color w:val="000000"/>
      <w:sz w:val="24"/>
      <w:szCs w:val="20"/>
      <w:lang w:eastAsia="pt-BR"/>
    </w:rPr>
  </w:style>
  <w:style w:type="paragraph" w:customStyle="1" w:styleId="WW-Corpodetexto3">
    <w:name w:val="WW-Corpo de texto 3"/>
    <w:basedOn w:val="Normal"/>
    <w:qFormat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color w:val="auto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Verdana" w:eastAsia="Times New Roman" w:hAnsi="Verdana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Verdana" w:eastAsia="Times New Roman" w:hAnsi="Verdana"/>
      <w:color w:val="000000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fieldstylefullgradientfilter">
    <w:name w:val="fieldstyle fullgradientfilter"/>
    <w:basedOn w:val="Fontepargpadro"/>
    <w:qFormat/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Pr>
      <w:rFonts w:ascii="Verdana" w:eastAsia="Times New Roman" w:hAnsi="Verdana"/>
      <w:color w:val="000000"/>
    </w:rPr>
  </w:style>
  <w:style w:type="character" w:customStyle="1" w:styleId="Pr-formataoHTMLChar">
    <w:name w:val="Pré-formatação HTML Char"/>
    <w:basedOn w:val="Fontepargpadro"/>
    <w:link w:val="Pr-formataoHTML"/>
    <w:uiPriority w:val="99"/>
    <w:qFormat/>
    <w:rPr>
      <w:rFonts w:ascii="Verdana" w:eastAsia="Times New Roman" w:hAnsi="Verdana" w:cs="Courier New"/>
    </w:rPr>
  </w:style>
  <w:style w:type="character" w:customStyle="1" w:styleId="highlightbrs1">
    <w:name w:val="highlightbrs1"/>
    <w:basedOn w:val="Fontepargpadro"/>
    <w:qFormat/>
    <w:rPr>
      <w:b/>
      <w:bCs/>
      <w:color w:val="FF0000"/>
    </w:rPr>
  </w:style>
  <w:style w:type="character" w:customStyle="1" w:styleId="CorpodetextoChar">
    <w:name w:val="Corpo de texto Char"/>
    <w:basedOn w:val="Fontepargpadro"/>
    <w:link w:val="Corpodetexto"/>
    <w:qFormat/>
    <w:rPr>
      <w:rFonts w:ascii="Times New Roman" w:eastAsia="Times New Roman" w:hAnsi="Times New Roman"/>
      <w:color w:val="00000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160" w:line="259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yiv2111907461msonormal">
    <w:name w:val="yiv2111907461msonormal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color w:val="auto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2EC960-2D2B-42B6-AD55-C2AB5F038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Sueli</dc:creator>
  <cp:lastModifiedBy>Procurador</cp:lastModifiedBy>
  <cp:revision>3</cp:revision>
  <cp:lastPrinted>2012-06-11T16:41:00Z</cp:lastPrinted>
  <dcterms:created xsi:type="dcterms:W3CDTF">2020-10-29T19:31:00Z</dcterms:created>
  <dcterms:modified xsi:type="dcterms:W3CDTF">2020-11-26T16:52:00Z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1046-11.2.0.9718</vt:lpwstr>
  </property>
</Properties>
</file>